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5B53" w14:textId="144EE5FD" w:rsidR="00E32325" w:rsidRPr="00E32325" w:rsidRDefault="00E32325" w:rsidP="00E32325">
      <w:pPr>
        <w:pStyle w:val="Heading1"/>
        <w:rPr>
          <w:rFonts w:eastAsia="Times New Roman"/>
        </w:rPr>
      </w:pPr>
      <w:r>
        <w:rPr>
          <w:rFonts w:eastAsia="Times New Roman"/>
        </w:rPr>
        <w:t>Procedures with Dr. Nelson</w:t>
      </w:r>
    </w:p>
    <w:p w14:paraId="620D4C2D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Typical surgical cases and anticipated length, in general</w:t>
      </w:r>
    </w:p>
    <w:p w14:paraId="33305010" w14:textId="77777777" w:rsidR="00E32325" w:rsidRPr="00E32325" w:rsidRDefault="00E32325" w:rsidP="00E323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Whipple: 6-8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hrs</w:t>
      </w:r>
      <w:proofErr w:type="spellEnd"/>
    </w:p>
    <w:p w14:paraId="5F7C3700" w14:textId="77777777" w:rsidR="00E32325" w:rsidRPr="00E32325" w:rsidRDefault="00E32325" w:rsidP="00E323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Hepatectomy:</w:t>
      </w:r>
    </w:p>
    <w:p w14:paraId="3B56D5E3" w14:textId="77777777" w:rsidR="00E32325" w:rsidRPr="00E32325" w:rsidRDefault="00E32325" w:rsidP="00E323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Large resection: 4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hrs</w:t>
      </w:r>
      <w:proofErr w:type="spellEnd"/>
    </w:p>
    <w:p w14:paraId="0D584BF8" w14:textId="77777777" w:rsidR="00E32325" w:rsidRPr="00E32325" w:rsidRDefault="00E32325" w:rsidP="00E32325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Partial/smaller resection: 2-4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hrs</w:t>
      </w:r>
      <w:proofErr w:type="spellEnd"/>
    </w:p>
    <w:p w14:paraId="0F672F28" w14:textId="77777777" w:rsidR="00E32325" w:rsidRPr="00E32325" w:rsidRDefault="00E32325" w:rsidP="00E323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Distal pancreatectomy (robotic): 4-6hrs</w:t>
      </w:r>
    </w:p>
    <w:p w14:paraId="0488BEA4" w14:textId="77777777" w:rsidR="00E32325" w:rsidRPr="00E32325" w:rsidRDefault="00E32325" w:rsidP="00E3232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Gastrectomy:</w:t>
      </w:r>
    </w:p>
    <w:p w14:paraId="0D065A65" w14:textId="77777777" w:rsidR="00E32325" w:rsidRPr="00E32325" w:rsidRDefault="00E32325" w:rsidP="00E3232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Subtotal: 4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hrs</w:t>
      </w:r>
      <w:proofErr w:type="spellEnd"/>
    </w:p>
    <w:p w14:paraId="47C68CBD" w14:textId="77777777" w:rsidR="00E32325" w:rsidRPr="00E32325" w:rsidRDefault="00E32325" w:rsidP="00E32325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Total: 6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hrs</w:t>
      </w:r>
      <w:proofErr w:type="spellEnd"/>
    </w:p>
    <w:p w14:paraId="27120368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Utilizes ESP blocks for all above procedures, understands the process for posting</w:t>
      </w:r>
    </w:p>
    <w:p w14:paraId="791970F6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Utilizes Pringle maneuver with timed intervals, I believe he </w:t>
      </w:r>
      <w:proofErr w:type="gram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said</w:t>
      </w:r>
      <w:proofErr w:type="gram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"15 minutes on", "15 minutes off" with communication to our team </w:t>
      </w:r>
    </w:p>
    <w:p w14:paraId="600F98CF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Utilizes ERAS as it is currently written</w:t>
      </w:r>
    </w:p>
    <w:p w14:paraId="51661863" w14:textId="77777777" w:rsidR="00E32325" w:rsidRPr="00E32325" w:rsidRDefault="00E32325" w:rsidP="00E323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On the floor, he utilizes multimodal analgesia</w:t>
      </w:r>
    </w:p>
    <w:p w14:paraId="54C269FA" w14:textId="77777777" w:rsidR="00E32325" w:rsidRPr="00E32325" w:rsidRDefault="00E32325" w:rsidP="00E3232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Scheduled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tylenol</w:t>
      </w:r>
      <w:proofErr w:type="spell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robaxin</w:t>
      </w:r>
      <w:proofErr w:type="spell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,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celebrex</w:t>
      </w:r>
      <w:proofErr w:type="spell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, tramadol</w:t>
      </w:r>
    </w:p>
    <w:p w14:paraId="416877C2" w14:textId="77777777" w:rsidR="00E32325" w:rsidRPr="00E32325" w:rsidRDefault="00E32325" w:rsidP="00E32325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proofErr w:type="gram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Low-dose</w:t>
      </w:r>
      <w:proofErr w:type="gram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dilaudid</w:t>
      </w:r>
      <w:proofErr w:type="spell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PCA</w:t>
      </w:r>
    </w:p>
    <w:p w14:paraId="5FC72272" w14:textId="77777777" w:rsidR="00E32325" w:rsidRPr="00E32325" w:rsidRDefault="00E32325" w:rsidP="00E32325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In his previous experience, he has seen benefit with </w:t>
      </w:r>
      <w:proofErr w:type="spell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duramorph</w:t>
      </w:r>
      <w:proofErr w:type="spell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spinals as well</w:t>
      </w:r>
    </w:p>
    <w:p w14:paraId="75814880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He does not use </w:t>
      </w:r>
      <w:proofErr w:type="gramStart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CVP, and</w:t>
      </w:r>
      <w:proofErr w:type="gramEnd"/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is accustomed to 2 large bore PIVs and an arterial line.</w:t>
      </w:r>
    </w:p>
    <w:p w14:paraId="7BC75593" w14:textId="77777777" w:rsidR="00E32325" w:rsidRPr="00E32325" w:rsidRDefault="00E32325" w:rsidP="00E3232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Strategies that he uses to reduce blood loss with hepatic resections</w:t>
      </w:r>
    </w:p>
    <w:p w14:paraId="292AEB01" w14:textId="77777777" w:rsidR="00E32325" w:rsidRPr="00E32325" w:rsidRDefault="00E32325" w:rsidP="00E323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Low volume IVF prior to resection (&lt;2L) - standard</w:t>
      </w:r>
    </w:p>
    <w:p w14:paraId="6E864FEA" w14:textId="77777777" w:rsidR="00E32325" w:rsidRPr="00E32325" w:rsidRDefault="00E32325" w:rsidP="00E323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Hemodilution</w:t>
      </w:r>
    </w:p>
    <w:p w14:paraId="31B4B9F2" w14:textId="77777777" w:rsidR="00E32325" w:rsidRPr="00E32325" w:rsidRDefault="00E32325" w:rsidP="00E323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Lasix</w:t>
      </w:r>
    </w:p>
    <w:p w14:paraId="7D4E4F01" w14:textId="77777777" w:rsidR="00E32325" w:rsidRPr="00E32325" w:rsidRDefault="00E32325" w:rsidP="00E323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Milrinone</w:t>
      </w:r>
    </w:p>
    <w:p w14:paraId="4039CE40" w14:textId="66988887" w:rsidR="00E32325" w:rsidRPr="00E32325" w:rsidRDefault="00E32325" w:rsidP="00E3232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color w:val="000000"/>
          <w:kern w:val="0"/>
          <w14:ligatures w14:val="none"/>
        </w:rPr>
      </w:pP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>B</w:t>
      </w:r>
      <w:r>
        <w:rPr>
          <w:rFonts w:ascii="Aptos" w:eastAsia="Times New Roman" w:hAnsi="Aptos" w:cs="Times New Roman"/>
          <w:color w:val="000000"/>
          <w:kern w:val="0"/>
          <w14:ligatures w14:val="none"/>
        </w:rPr>
        <w:t>ase-deficit</w:t>
      </w:r>
      <w:r w:rsidRPr="00E32325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will be decided on in communication with us</w:t>
      </w:r>
    </w:p>
    <w:p w14:paraId="65B53000" w14:textId="77777777" w:rsidR="00E32325" w:rsidRDefault="00E32325"/>
    <w:sectPr w:rsidR="00E323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85412"/>
    <w:multiLevelType w:val="multilevel"/>
    <w:tmpl w:val="9DAC7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8291528">
    <w:abstractNumId w:val="0"/>
  </w:num>
  <w:num w:numId="2" w16cid:durableId="1198201691">
    <w:abstractNumId w:val="0"/>
    <w:lvlOverride w:ilvl="2">
      <w:startOverride w:val="1"/>
    </w:lvlOverride>
  </w:num>
  <w:num w:numId="3" w16cid:durableId="1405227458">
    <w:abstractNumId w:val="0"/>
    <w:lvlOverride w:ilvl="1">
      <w:startOverride w:val="1"/>
    </w:lvlOverride>
  </w:num>
  <w:num w:numId="4" w16cid:durableId="1351222948">
    <w:abstractNumId w:val="0"/>
    <w:lvlOverride w:ilvl="1"/>
    <w:lvlOverride w:ilvl="2">
      <w:startOverride w:val="1"/>
    </w:lvlOverride>
  </w:num>
  <w:num w:numId="5" w16cid:durableId="348146613">
    <w:abstractNumId w:val="0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25"/>
    <w:rsid w:val="00877EC8"/>
    <w:rsid w:val="00E3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37C9"/>
  <w15:chartTrackingRefBased/>
  <w15:docId w15:val="{59901198-4D6A-6E4C-9E8A-C156E6C8A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23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23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23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23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23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23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23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23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23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23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23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23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23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23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23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23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23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23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23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23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23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23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23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23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23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23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23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23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23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Escarza</dc:creator>
  <cp:keywords/>
  <dc:description/>
  <cp:lastModifiedBy>Brett Escarza</cp:lastModifiedBy>
  <cp:revision>1</cp:revision>
  <dcterms:created xsi:type="dcterms:W3CDTF">2025-11-19T01:02:00Z</dcterms:created>
  <dcterms:modified xsi:type="dcterms:W3CDTF">2025-11-19T01:04:00Z</dcterms:modified>
</cp:coreProperties>
</file>